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Текстовый блок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rPr>
          <w:rFonts w:ascii="Chalkduster" w:cs="Chalkduster" w:hAnsi="Chalkduster" w:eastAsia="Chalkduster"/>
          <w:sz w:val="36"/>
          <w:szCs w:val="36"/>
        </w:rPr>
      </w:pPr>
      <w:r>
        <w:rPr>
          <w:rFonts w:ascii="Comic Sans MS" w:hAnsi="Comic Sans MS" w:hint="default"/>
          <w:sz w:val="36"/>
          <w:szCs w:val="36"/>
          <w:rtl w:val="0"/>
          <w:lang w:val="ru-RU"/>
        </w:rPr>
        <w:t>Опросный лист</w:t>
      </w:r>
      <w:r>
        <w:rPr>
          <w:rFonts w:ascii="Chalkduster" w:hAnsi="Chalkduster"/>
          <w:sz w:val="36"/>
          <w:szCs w:val="36"/>
          <w:rtl w:val="0"/>
          <w:lang w:val="ru-RU"/>
        </w:rPr>
        <w:t xml:space="preserve">                            Aquaguide</w:t>
      </w:r>
    </w:p>
    <w:p>
      <w:pPr>
        <w:pStyle w:val="Текстовый блок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rPr>
          <w:b w:val="1"/>
          <w:bCs w:val="1"/>
        </w:rPr>
      </w:pPr>
    </w:p>
    <w:tbl>
      <w:tblPr>
        <w:tblW w:w="998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336"/>
        <w:gridCol w:w="7644"/>
      </w:tblGrid>
      <w:tr>
        <w:tblPrEx>
          <w:shd w:val="clear" w:color="auto" w:fill="00a2ff"/>
        </w:tblPrEx>
        <w:trPr>
          <w:trHeight w:val="300" w:hRule="atLeast"/>
          <w:tblHeader/>
        </w:trPr>
        <w:tc>
          <w:tcPr>
            <w:tcW w:type="dxa" w:w="998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вободная форма"/>
              <w:keepNext w:val="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706"/>
              </w:tabs>
            </w:pPr>
            <w:r>
              <w:rPr>
                <w:b w:val="1"/>
                <w:bCs w:val="1"/>
                <w:sz w:val="18"/>
                <w:szCs w:val="18"/>
                <w:rtl w:val="0"/>
                <w:lang w:val="ru-RU"/>
              </w:rPr>
              <w:t>Контактная информация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233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вободная форма"/>
              <w:tabs>
                <w:tab w:val="left" w:pos="709"/>
                <w:tab w:val="left" w:pos="1418"/>
                <w:tab w:val="left" w:pos="2127"/>
              </w:tabs>
            </w:pPr>
            <w:r>
              <w:rPr>
                <w:sz w:val="18"/>
                <w:szCs w:val="18"/>
                <w:rtl w:val="0"/>
              </w:rPr>
              <w:t>Заказчик</w:t>
            </w:r>
          </w:p>
        </w:tc>
        <w:tc>
          <w:tcPr>
            <w:tcW w:type="dxa" w:w="76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01" w:hRule="atLeast"/>
        </w:trPr>
        <w:tc>
          <w:tcPr>
            <w:tcW w:type="dxa" w:w="233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вободная форма"/>
              <w:tabs>
                <w:tab w:val="left" w:pos="709"/>
                <w:tab w:val="left" w:pos="1418"/>
                <w:tab w:val="left" w:pos="2127"/>
              </w:tabs>
            </w:pPr>
            <w:r>
              <w:rPr>
                <w:sz w:val="18"/>
                <w:szCs w:val="18"/>
                <w:rtl w:val="0"/>
              </w:rPr>
              <w:t>Адрес</w:t>
            </w:r>
          </w:p>
        </w:tc>
        <w:tc>
          <w:tcPr>
            <w:tcW w:type="dxa" w:w="76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28" w:hRule="atLeast"/>
        </w:trPr>
        <w:tc>
          <w:tcPr>
            <w:tcW w:type="dxa" w:w="233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вободная форма"/>
              <w:tabs>
                <w:tab w:val="left" w:pos="709"/>
                <w:tab w:val="left" w:pos="1418"/>
                <w:tab w:val="left" w:pos="2127"/>
              </w:tabs>
            </w:pPr>
            <w:r>
              <w:rPr>
                <w:sz w:val="18"/>
                <w:szCs w:val="18"/>
                <w:rtl w:val="0"/>
                <w:lang w:val="ru-RU"/>
              </w:rPr>
              <w:t>Контактное лицо</w:t>
            </w:r>
          </w:p>
        </w:tc>
        <w:tc>
          <w:tcPr>
            <w:tcW w:type="dxa" w:w="76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233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вободная форма"/>
              <w:tabs>
                <w:tab w:val="left" w:pos="709"/>
                <w:tab w:val="left" w:pos="1418"/>
                <w:tab w:val="left" w:pos="2127"/>
              </w:tabs>
            </w:pPr>
            <w:r>
              <w:rPr>
                <w:sz w:val="18"/>
                <w:szCs w:val="18"/>
                <w:rtl w:val="0"/>
              </w:rPr>
              <w:t xml:space="preserve">телфон </w:t>
            </w:r>
            <w:r>
              <w:rPr>
                <w:sz w:val="18"/>
                <w:szCs w:val="18"/>
                <w:rtl w:val="0"/>
              </w:rPr>
              <w:t>/ e-mail</w:t>
            </w:r>
          </w:p>
        </w:tc>
        <w:tc>
          <w:tcPr>
            <w:tcW w:type="dxa" w:w="76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rPr>
          <w:b w:val="1"/>
          <w:bCs w:val="1"/>
        </w:rPr>
      </w:pPr>
    </w:p>
    <w:p>
      <w:pPr>
        <w:pStyle w:val="Текстовый блок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rPr>
          <w:b w:val="1"/>
          <w:bCs w:val="1"/>
        </w:rPr>
      </w:pPr>
    </w:p>
    <w:tbl>
      <w:tblPr>
        <w:tblW w:w="999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661"/>
        <w:gridCol w:w="3493"/>
        <w:gridCol w:w="2845"/>
      </w:tblGrid>
      <w:tr>
        <w:tblPrEx>
          <w:shd w:val="clear" w:color="auto" w:fill="00a2ff"/>
        </w:tblPrEx>
        <w:trPr>
          <w:trHeight w:val="300" w:hRule="atLeast"/>
          <w:tblHeader/>
        </w:trPr>
        <w:tc>
          <w:tcPr>
            <w:tcW w:type="dxa" w:w="9999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вободная форма"/>
              <w:keepNext w:val="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706"/>
              </w:tabs>
            </w:pPr>
            <w:r>
              <w:rPr>
                <w:b w:val="1"/>
                <w:bCs w:val="1"/>
                <w:sz w:val="18"/>
                <w:szCs w:val="18"/>
                <w:rtl w:val="0"/>
                <w:lang w:val="ru-RU"/>
              </w:rPr>
              <w:t>Требования к станции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366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вободная форма"/>
              <w:keepNext w:val="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rPr>
                <w:sz w:val="18"/>
                <w:szCs w:val="18"/>
                <w:rtl w:val="0"/>
                <w:lang w:val="ru-RU"/>
              </w:rPr>
              <w:t>Требуемая производительность</w:t>
            </w:r>
          </w:p>
        </w:tc>
        <w:tc>
          <w:tcPr>
            <w:tcW w:type="dxa" w:w="3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вободная форма"/>
              <w:tabs>
                <w:tab w:val="left" w:pos="851"/>
                <w:tab w:val="left" w:pos="1702"/>
              </w:tabs>
              <w:spacing w:after="120"/>
              <w:jc w:val="center"/>
            </w:pPr>
            <w:r>
              <w:rPr>
                <w:rFonts w:ascii="Arial" w:hAnsi="Arial"/>
                <w:sz w:val="18"/>
                <w:szCs w:val="18"/>
                <w:rtl w:val="0"/>
                <w:lang w:val="ru-RU"/>
              </w:rPr>
              <w:t xml:space="preserve">min  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ru-RU"/>
              </w:rPr>
              <w:t>м</w:t>
            </w:r>
            <w:r>
              <w:rPr>
                <w:rFonts w:ascii="Arial" w:hAnsi="Arial"/>
                <w:sz w:val="18"/>
                <w:szCs w:val="18"/>
                <w:vertAlign w:val="superscript"/>
                <w:rtl w:val="0"/>
                <w:lang w:val="ru-RU"/>
              </w:rPr>
              <w:t>3</w:t>
            </w:r>
            <w:r>
              <w:rPr>
                <w:rFonts w:ascii="Arial" w:hAnsi="Arial"/>
                <w:sz w:val="18"/>
                <w:szCs w:val="18"/>
                <w:rtl w:val="0"/>
                <w:lang w:val="ru-RU"/>
              </w:rPr>
              <w:t>/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ru-RU"/>
              </w:rPr>
              <w:t>ч</w:t>
            </w:r>
          </w:p>
        </w:tc>
        <w:tc>
          <w:tcPr>
            <w:tcW w:type="dxa" w:w="28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вободная форма"/>
              <w:tabs>
                <w:tab w:val="left" w:pos="709"/>
                <w:tab w:val="left" w:pos="1418"/>
                <w:tab w:val="left" w:pos="2127"/>
              </w:tabs>
              <w:jc w:val="center"/>
            </w:pPr>
            <w:r>
              <w:rPr>
                <w:sz w:val="18"/>
                <w:szCs w:val="18"/>
                <w:rtl w:val="0"/>
              </w:rPr>
              <w:t>max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ru-RU"/>
              </w:rPr>
              <w:t xml:space="preserve"> м</w:t>
            </w:r>
            <w:r>
              <w:rPr>
                <w:rFonts w:ascii="Arial" w:hAnsi="Arial"/>
                <w:sz w:val="18"/>
                <w:szCs w:val="18"/>
                <w:vertAlign w:val="superscript"/>
                <w:rtl w:val="0"/>
                <w:lang w:val="ru-RU"/>
              </w:rPr>
              <w:t>3</w:t>
            </w:r>
            <w:r>
              <w:rPr>
                <w:rFonts w:ascii="Arial" w:hAnsi="Arial"/>
                <w:sz w:val="18"/>
                <w:szCs w:val="18"/>
                <w:rtl w:val="0"/>
                <w:lang w:val="ru-RU"/>
              </w:rPr>
              <w:t>/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ru-RU"/>
              </w:rPr>
              <w:t>ч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6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3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66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вободная форма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rPr>
                <w:sz w:val="18"/>
                <w:szCs w:val="18"/>
                <w:rtl w:val="0"/>
              </w:rPr>
              <w:t>кол</w:t>
            </w:r>
            <w:r>
              <w:rPr>
                <w:sz w:val="18"/>
                <w:szCs w:val="18"/>
                <w:rtl w:val="0"/>
              </w:rPr>
              <w:t>-</w:t>
            </w:r>
            <w:r>
              <w:rPr>
                <w:sz w:val="18"/>
                <w:szCs w:val="18"/>
                <w:rtl w:val="0"/>
                <w:lang w:val="ru-RU"/>
              </w:rPr>
              <w:t>во часов работы в сутки</w:t>
            </w:r>
          </w:p>
        </w:tc>
        <w:tc>
          <w:tcPr>
            <w:tcW w:type="dxa" w:w="3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вободная форма"/>
              <w:tabs>
                <w:tab w:val="left" w:pos="709"/>
                <w:tab w:val="left" w:pos="1418"/>
                <w:tab w:val="left" w:pos="2127"/>
              </w:tabs>
              <w:jc w:val="center"/>
            </w:pPr>
            <w:r>
              <w:rPr>
                <w:sz w:val="18"/>
                <w:szCs w:val="18"/>
                <w:rtl w:val="0"/>
              </w:rPr>
              <w:t>час</w:t>
            </w:r>
            <w:r>
              <w:rPr>
                <w:sz w:val="18"/>
                <w:szCs w:val="18"/>
                <w:rtl w:val="0"/>
              </w:rPr>
              <w:t>/</w:t>
            </w:r>
            <w:r>
              <w:rPr>
                <w:sz w:val="18"/>
                <w:szCs w:val="18"/>
                <w:rtl w:val="0"/>
                <w:lang w:val="ru-RU"/>
              </w:rPr>
              <w:t>день</w:t>
            </w:r>
          </w:p>
        </w:tc>
        <w:tc>
          <w:tcPr>
            <w:tcW w:type="dxa" w:w="28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66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вободная форма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rPr>
                <w:sz w:val="18"/>
                <w:szCs w:val="18"/>
                <w:rtl w:val="0"/>
                <w:lang w:val="ru-RU"/>
              </w:rPr>
              <w:t>потребность воды в сутки</w:t>
            </w:r>
          </w:p>
        </w:tc>
        <w:tc>
          <w:tcPr>
            <w:tcW w:type="dxa" w:w="3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вободная форма"/>
              <w:tabs>
                <w:tab w:val="left" w:pos="851"/>
                <w:tab w:val="left" w:pos="1702"/>
              </w:tabs>
              <w:spacing w:after="120"/>
              <w:jc w:val="center"/>
            </w:pPr>
            <w:r>
              <w:rPr>
                <w:rFonts w:ascii="Arial" w:hAnsi="Arial" w:hint="default"/>
                <w:sz w:val="18"/>
                <w:szCs w:val="18"/>
                <w:rtl w:val="0"/>
                <w:lang w:val="ru-RU"/>
              </w:rPr>
              <w:t>м</w:t>
            </w:r>
            <w:r>
              <w:rPr>
                <w:rFonts w:ascii="Arial" w:hAnsi="Arial"/>
                <w:sz w:val="18"/>
                <w:szCs w:val="18"/>
                <w:vertAlign w:val="superscript"/>
                <w:rtl w:val="0"/>
                <w:lang w:val="ru-RU"/>
              </w:rPr>
              <w:t>3</w:t>
            </w:r>
            <w:r>
              <w:rPr>
                <w:rFonts w:ascii="Arial" w:hAnsi="Arial"/>
                <w:sz w:val="18"/>
                <w:szCs w:val="18"/>
                <w:rtl w:val="0"/>
                <w:lang w:val="ru-RU"/>
              </w:rPr>
              <w:t>/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ru-RU"/>
              </w:rPr>
              <w:t>ч</w:t>
            </w:r>
          </w:p>
        </w:tc>
        <w:tc>
          <w:tcPr>
            <w:tcW w:type="dxa" w:w="28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66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вободная форма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rPr>
                <w:sz w:val="18"/>
                <w:szCs w:val="18"/>
                <w:rtl w:val="0"/>
                <w:lang w:val="ru-RU"/>
              </w:rPr>
              <w:t>потребность воды в неделю</w:t>
            </w:r>
          </w:p>
        </w:tc>
        <w:tc>
          <w:tcPr>
            <w:tcW w:type="dxa" w:w="3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вободная форма"/>
              <w:tabs>
                <w:tab w:val="left" w:pos="851"/>
                <w:tab w:val="left" w:pos="1702"/>
              </w:tabs>
              <w:spacing w:after="120"/>
              <w:jc w:val="center"/>
            </w:pPr>
            <w:r>
              <w:rPr>
                <w:rFonts w:ascii="Arial" w:hAnsi="Arial" w:hint="default"/>
                <w:sz w:val="18"/>
                <w:szCs w:val="18"/>
                <w:rtl w:val="0"/>
                <w:lang w:val="ru-RU"/>
              </w:rPr>
              <w:t>м</w:t>
            </w:r>
            <w:r>
              <w:rPr>
                <w:rFonts w:ascii="Arial" w:hAnsi="Arial"/>
                <w:sz w:val="18"/>
                <w:szCs w:val="18"/>
                <w:vertAlign w:val="superscript"/>
                <w:rtl w:val="0"/>
                <w:lang w:val="ru-RU"/>
              </w:rPr>
              <w:t>3</w:t>
            </w:r>
            <w:r>
              <w:rPr>
                <w:rFonts w:ascii="Arial" w:hAnsi="Arial"/>
                <w:sz w:val="18"/>
                <w:szCs w:val="18"/>
                <w:rtl w:val="0"/>
                <w:lang w:val="ru-RU"/>
              </w:rPr>
              <w:t>/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ru-RU"/>
              </w:rPr>
              <w:t>ч</w:t>
            </w:r>
          </w:p>
        </w:tc>
        <w:tc>
          <w:tcPr>
            <w:tcW w:type="dxa" w:w="28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00" w:hRule="atLeast"/>
        </w:trPr>
        <w:tc>
          <w:tcPr>
            <w:tcW w:type="dxa" w:w="366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вободная форма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rPr>
                <w:sz w:val="18"/>
                <w:szCs w:val="18"/>
                <w:rtl w:val="0"/>
                <w:lang w:val="ru-RU"/>
              </w:rPr>
              <w:t>исполнение фильтровальной установки</w:t>
            </w:r>
          </w:p>
        </w:tc>
        <w:tc>
          <w:tcPr>
            <w:tcW w:type="dxa" w:w="3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вободная форма"/>
              <w:tabs>
                <w:tab w:val="left" w:pos="709"/>
                <w:tab w:val="left" w:pos="1418"/>
                <w:tab w:val="left" w:pos="2127"/>
              </w:tabs>
              <w:jc w:val="center"/>
            </w:pPr>
            <w:r>
              <w:rPr>
                <w:sz w:val="18"/>
                <w:szCs w:val="18"/>
                <w:rtl w:val="0"/>
                <w:lang w:val="ru-RU"/>
              </w:rPr>
              <w:t>автоматическое</w:t>
            </w:r>
          </w:p>
        </w:tc>
        <w:tc>
          <w:tcPr>
            <w:tcW w:type="dxa" w:w="28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вободная форма"/>
              <w:tabs>
                <w:tab w:val="left" w:pos="709"/>
                <w:tab w:val="left" w:pos="1418"/>
                <w:tab w:val="left" w:pos="2127"/>
              </w:tabs>
              <w:jc w:val="center"/>
            </w:pPr>
            <w:r>
              <w:rPr>
                <w:sz w:val="18"/>
                <w:szCs w:val="18"/>
                <w:rtl w:val="0"/>
                <w:lang w:val="ru-RU"/>
              </w:rPr>
              <w:t>ручное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6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3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141" w:hRule="atLeast"/>
        </w:trPr>
        <w:tc>
          <w:tcPr>
            <w:tcW w:type="dxa" w:w="366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вободная форма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rPr>
                <w:sz w:val="18"/>
                <w:szCs w:val="18"/>
                <w:rtl w:val="0"/>
                <w:lang w:val="ru-RU"/>
              </w:rPr>
              <w:t>Требование к воде</w:t>
            </w:r>
            <w:r>
              <w:rPr>
                <w:sz w:val="18"/>
                <w:szCs w:val="18"/>
                <w:rtl w:val="0"/>
                <w:lang w:val="ru-RU"/>
              </w:rPr>
              <w:t xml:space="preserve"> или к сбросам </w:t>
            </w:r>
            <w:r>
              <w:rPr/>
            </w:r>
          </w:p>
        </w:tc>
        <w:tc>
          <w:tcPr>
            <w:tcW w:type="dxa" w:w="6337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rPr>
          <w:b w:val="1"/>
          <w:bCs w:val="1"/>
        </w:rPr>
      </w:pPr>
    </w:p>
    <w:p>
      <w:pPr>
        <w:pStyle w:val="Текстовый блок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rPr>
          <w:b w:val="1"/>
          <w:bCs w:val="1"/>
        </w:rPr>
      </w:pPr>
    </w:p>
    <w:tbl>
      <w:tblPr>
        <w:tblW w:w="1004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0040"/>
      </w:tblGrid>
      <w:tr>
        <w:tblPrEx>
          <w:shd w:val="clear" w:color="auto" w:fill="00a2ff"/>
        </w:tblPrEx>
        <w:trPr>
          <w:trHeight w:val="300" w:hRule="atLeast"/>
          <w:tblHeader/>
        </w:trPr>
        <w:tc>
          <w:tcPr>
            <w:tcW w:type="dxa" w:w="100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вободная форма"/>
              <w:keepNext w:val="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706"/>
              </w:tabs>
            </w:pPr>
            <w:r>
              <w:rPr>
                <w:b w:val="1"/>
                <w:bCs w:val="1"/>
                <w:sz w:val="18"/>
                <w:szCs w:val="18"/>
                <w:rtl w:val="0"/>
                <w:lang w:val="ru-RU"/>
              </w:rPr>
              <w:t>Цель применения фильтрации</w:t>
            </w:r>
          </w:p>
        </w:tc>
      </w:tr>
      <w:tr>
        <w:tblPrEx>
          <w:shd w:val="clear" w:color="auto" w:fill="cadfff"/>
        </w:tblPrEx>
        <w:trPr>
          <w:trHeight w:val="4891" w:hRule="atLeast"/>
        </w:trPr>
        <w:tc>
          <w:tcPr>
            <w:tcW w:type="dxa" w:w="100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rPr>
          <w:b w:val="1"/>
          <w:bCs w:val="1"/>
        </w:rPr>
      </w:pPr>
    </w:p>
    <w:p>
      <w:pPr>
        <w:pStyle w:val="Текстовый блок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rPr>
          <w:b w:val="1"/>
          <w:bCs w:val="1"/>
        </w:rPr>
      </w:pPr>
    </w:p>
    <w:tbl>
      <w:tblPr>
        <w:tblW w:w="1008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210"/>
        <w:gridCol w:w="6879"/>
      </w:tblGrid>
      <w:tr>
        <w:tblPrEx>
          <w:shd w:val="clear" w:color="auto" w:fill="00a2ff"/>
        </w:tblPrEx>
        <w:trPr>
          <w:trHeight w:val="300" w:hRule="atLeast"/>
          <w:tblHeader/>
        </w:trPr>
        <w:tc>
          <w:tcPr>
            <w:tcW w:type="dxa" w:w="10089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вободная форма"/>
              <w:keepNext w:val="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706"/>
              </w:tabs>
            </w:pPr>
            <w:r>
              <w:rPr>
                <w:b w:val="1"/>
                <w:bCs w:val="1"/>
                <w:sz w:val="18"/>
                <w:szCs w:val="18"/>
                <w:rtl w:val="0"/>
                <w:lang w:val="ru-RU"/>
              </w:rPr>
              <w:t>Информация о исходной воде</w:t>
            </w:r>
          </w:p>
        </w:tc>
      </w:tr>
      <w:tr>
        <w:tblPrEx>
          <w:shd w:val="clear" w:color="auto" w:fill="cadfff"/>
        </w:tblPrEx>
        <w:trPr>
          <w:trHeight w:val="960" w:hRule="atLeast"/>
        </w:trPr>
        <w:tc>
          <w:tcPr>
            <w:tcW w:type="dxa" w:w="32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вободная форма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b w:val="1"/>
                <w:bCs w:val="1"/>
                <w:sz w:val="18"/>
                <w:szCs w:val="18"/>
                <w:rtl w:val="0"/>
                <w:lang w:val="ru-RU"/>
              </w:rPr>
              <w:t xml:space="preserve">Источник </w:t>
            </w:r>
            <w:r>
              <w:rPr>
                <w:sz w:val="18"/>
                <w:szCs w:val="18"/>
                <w:rtl w:val="0"/>
              </w:rPr>
              <w:t>(</w:t>
            </w:r>
            <w:r>
              <w:rPr>
                <w:sz w:val="18"/>
                <w:szCs w:val="18"/>
                <w:rtl w:val="0"/>
                <w:lang w:val="ru-RU"/>
              </w:rPr>
              <w:t>городской водопровод</w:t>
            </w:r>
            <w:r>
              <w:rPr>
                <w:sz w:val="18"/>
                <w:szCs w:val="18"/>
                <w:rtl w:val="0"/>
              </w:rPr>
              <w:t xml:space="preserve">, </w:t>
            </w:r>
            <w:r>
              <w:rPr>
                <w:sz w:val="18"/>
                <w:szCs w:val="18"/>
                <w:rtl w:val="0"/>
              </w:rPr>
              <w:t>скважина</w:t>
            </w:r>
            <w:r>
              <w:rPr>
                <w:sz w:val="18"/>
                <w:szCs w:val="18"/>
                <w:rtl w:val="0"/>
              </w:rPr>
              <w:t xml:space="preserve">, </w:t>
            </w:r>
            <w:r>
              <w:rPr>
                <w:sz w:val="18"/>
                <w:szCs w:val="18"/>
                <w:rtl w:val="0"/>
                <w:lang w:val="ru-RU"/>
              </w:rPr>
              <w:t>производственная вода</w:t>
            </w:r>
            <w:r>
              <w:rPr>
                <w:sz w:val="18"/>
                <w:szCs w:val="18"/>
                <w:rtl w:val="0"/>
              </w:rPr>
              <w:t xml:space="preserve">, </w:t>
            </w:r>
            <w:r>
              <w:rPr>
                <w:sz w:val="18"/>
                <w:szCs w:val="18"/>
                <w:rtl w:val="0"/>
                <w:lang w:val="ru-RU"/>
              </w:rPr>
              <w:t>поверхностная вода из водоема</w:t>
            </w:r>
            <w:r>
              <w:rPr>
                <w:sz w:val="18"/>
                <w:szCs w:val="18"/>
                <w:rtl w:val="0"/>
              </w:rPr>
              <w:t>)</w:t>
            </w:r>
          </w:p>
        </w:tc>
        <w:tc>
          <w:tcPr>
            <w:tcW w:type="dxa" w:w="68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2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вободная форма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sz w:val="18"/>
                <w:szCs w:val="18"/>
                <w:rtl w:val="0"/>
                <w:lang w:val="ru-RU"/>
              </w:rPr>
              <w:t>Температура входящей воды</w:t>
            </w:r>
          </w:p>
        </w:tc>
        <w:tc>
          <w:tcPr>
            <w:tcW w:type="dxa" w:w="68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2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вободная форма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sz w:val="18"/>
                <w:szCs w:val="18"/>
                <w:rtl w:val="0"/>
                <w:lang w:val="ru-RU"/>
              </w:rPr>
              <w:t>Давление входящей воды</w:t>
            </w:r>
          </w:p>
        </w:tc>
        <w:tc>
          <w:tcPr>
            <w:tcW w:type="dxa" w:w="68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20" w:hRule="atLeast"/>
        </w:trPr>
        <w:tc>
          <w:tcPr>
            <w:tcW w:type="dxa" w:w="32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вободная форма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sz w:val="18"/>
                <w:szCs w:val="18"/>
                <w:rtl w:val="0"/>
                <w:lang w:val="ru-RU"/>
              </w:rPr>
              <w:t>материал подводящего трубопровода</w:t>
            </w:r>
          </w:p>
        </w:tc>
        <w:tc>
          <w:tcPr>
            <w:tcW w:type="dxa" w:w="68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20" w:hRule="atLeast"/>
        </w:trPr>
        <w:tc>
          <w:tcPr>
            <w:tcW w:type="dxa" w:w="32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вободная форма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sz w:val="18"/>
                <w:szCs w:val="18"/>
                <w:rtl w:val="0"/>
                <w:lang w:val="ru-RU"/>
              </w:rPr>
              <w:t>материал подающего трубопровода</w:t>
            </w:r>
          </w:p>
        </w:tc>
        <w:tc>
          <w:tcPr>
            <w:tcW w:type="dxa" w:w="68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4" w:hRule="atLeast"/>
        </w:trPr>
        <w:tc>
          <w:tcPr>
            <w:tcW w:type="dxa" w:w="32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вободная форма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sz w:val="18"/>
                <w:szCs w:val="18"/>
                <w:rtl w:val="0"/>
                <w:lang w:val="ru-RU"/>
              </w:rPr>
              <w:t xml:space="preserve">Информация о фильтрационных системах </w:t>
            </w:r>
            <w:r>
              <w:rPr>
                <w:sz w:val="18"/>
                <w:szCs w:val="18"/>
                <w:rtl w:val="0"/>
              </w:rPr>
              <w:t>(</w:t>
            </w:r>
            <w:r>
              <w:rPr>
                <w:sz w:val="18"/>
                <w:szCs w:val="18"/>
                <w:rtl w:val="0"/>
                <w:lang w:val="ru-RU"/>
              </w:rPr>
              <w:t>имеющихся</w:t>
            </w:r>
            <w:r>
              <w:rPr>
                <w:sz w:val="18"/>
                <w:szCs w:val="18"/>
                <w:rtl w:val="0"/>
              </w:rPr>
              <w:t>)</w:t>
            </w:r>
          </w:p>
        </w:tc>
        <w:tc>
          <w:tcPr>
            <w:tcW w:type="dxa" w:w="68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4" w:hRule="atLeast"/>
        </w:trPr>
        <w:tc>
          <w:tcPr>
            <w:tcW w:type="dxa" w:w="32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  <w:t>Наличие резервуаров исходной и подготовленной воды</w:t>
            </w:r>
          </w:p>
        </w:tc>
        <w:tc>
          <w:tcPr>
            <w:tcW w:type="dxa" w:w="68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4" w:hRule="atLeast"/>
        </w:trPr>
        <w:tc>
          <w:tcPr>
            <w:tcW w:type="dxa" w:w="32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  <w:t xml:space="preserve">Действующая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  <w:t>(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  <w:t>проектная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  <w:t xml:space="preserve">) 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  <w:t xml:space="preserve">гидравлическая система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  <w:t>(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  <w:t>схема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  <w:t>)</w:t>
            </w:r>
          </w:p>
        </w:tc>
        <w:tc>
          <w:tcPr>
            <w:tcW w:type="dxa" w:w="68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Необходимые показатели для расчетов системы</w:t>
      </w:r>
    </w:p>
    <w:tbl>
      <w:tblPr>
        <w:tblW w:w="1020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171"/>
        <w:gridCol w:w="1030"/>
        <w:gridCol w:w="2373"/>
        <w:gridCol w:w="2632"/>
      </w:tblGrid>
      <w:tr>
        <w:tblPrEx>
          <w:shd w:val="clear" w:color="auto" w:fill="d0ddef"/>
        </w:tblPrEx>
        <w:trPr>
          <w:trHeight w:val="736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160" w:line="259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ru-RU"/>
              </w:rPr>
              <w:t>Показатель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ru-RU"/>
              </w:rPr>
              <w:t>Ед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ru-RU"/>
              </w:rPr>
              <w:t>изм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ru-RU"/>
              </w:rPr>
              <w:t>Результат</w:t>
            </w:r>
          </w:p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Требования по ПДК если есть в этом перечне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Взвешенные вещества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Мутность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</w:pPr>
            <w:r>
              <w:rPr>
                <w:sz w:val="20"/>
                <w:szCs w:val="20"/>
                <w:rtl w:val="0"/>
                <w:lang w:val="ru-RU"/>
              </w:rPr>
              <w:t>ПАВ анионные</w:t>
            </w:r>
            <w:r>
              <w:rPr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>катионные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</w:pPr>
            <w:r>
              <w:rPr>
                <w:sz w:val="20"/>
                <w:szCs w:val="20"/>
                <w:rtl w:val="0"/>
                <w:lang w:val="ru-RU"/>
              </w:rPr>
              <w:t>Перманганатная окисляемость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</w:pPr>
            <w:r>
              <w:rPr>
                <w:sz w:val="20"/>
                <w:szCs w:val="20"/>
                <w:rtl w:val="0"/>
                <w:lang w:val="ru-RU"/>
              </w:rPr>
              <w:t>Нефтепродукты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</w:pPr>
            <w:r>
              <w:rPr>
                <w:sz w:val="20"/>
                <w:szCs w:val="20"/>
                <w:rtl w:val="0"/>
                <w:lang w:val="ru-RU"/>
              </w:rPr>
              <w:t>Экстрагированные вещества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6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</w:pPr>
            <w:r>
              <w:rPr>
                <w:sz w:val="20"/>
                <w:szCs w:val="20"/>
                <w:rtl w:val="0"/>
                <w:lang w:val="ru-RU"/>
              </w:rPr>
              <w:t>Сильные окислители</w:t>
            </w:r>
            <w:r>
              <w:rPr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>если вводятся в процессе подготовки воды</w:t>
            </w:r>
            <w:r>
              <w:rPr>
                <w:sz w:val="20"/>
                <w:szCs w:val="20"/>
                <w:rtl w:val="0"/>
                <w:lang w:val="ru-RU"/>
              </w:rPr>
              <w:t>; (</w:t>
            </w:r>
            <w:r>
              <w:rPr>
                <w:sz w:val="20"/>
                <w:szCs w:val="20"/>
                <w:rtl w:val="0"/>
                <w:lang w:val="ru-RU"/>
              </w:rPr>
              <w:t>хлор</w:t>
            </w:r>
            <w:r>
              <w:rPr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>озон</w:t>
            </w:r>
            <w:r>
              <w:rPr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>другие</w:t>
            </w:r>
            <w:r>
              <w:rPr>
                <w:sz w:val="20"/>
                <w:szCs w:val="20"/>
                <w:rtl w:val="0"/>
                <w:lang w:val="ru-RU"/>
              </w:rPr>
              <w:t>)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 xml:space="preserve">Водородный показатель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рН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)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 xml:space="preserve">Элетропроводимость 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мСм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см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 xml:space="preserve">Гидрокарбонаты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en-US"/>
              </w:rPr>
              <w:t>HCO3)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Сухой остаток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 xml:space="preserve">Аммоний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en-US"/>
              </w:rPr>
              <w:t>NH4)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 xml:space="preserve">Нитраты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en-US"/>
              </w:rPr>
              <w:t>NO3)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 xml:space="preserve">Сульфаты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en-US"/>
              </w:rPr>
              <w:t>SO4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)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 xml:space="preserve">Фториды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en-US"/>
              </w:rPr>
              <w:t>F)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 xml:space="preserve">Фосфаты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РО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4)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 xml:space="preserve">Хлориды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en-US"/>
              </w:rPr>
              <w:t>Cl)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 xml:space="preserve">Варий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en-US"/>
              </w:rPr>
              <w:t>Ba)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 xml:space="preserve"> 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 xml:space="preserve">Бор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en-US"/>
              </w:rPr>
              <w:t>B)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 xml:space="preserve">Железо общее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en-US"/>
              </w:rPr>
              <w:t>Fe3+)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 xml:space="preserve">Железо растворенное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en-US"/>
              </w:rPr>
              <w:t>Fe2+)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 xml:space="preserve">Калий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К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)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 xml:space="preserve">Кальций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en-US"/>
              </w:rPr>
              <w:t>Ca)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 xml:space="preserve">Магний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en-US"/>
              </w:rPr>
              <w:t>Mg)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 xml:space="preserve">Марганец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en-US"/>
              </w:rPr>
              <w:t>Mn)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 xml:space="preserve">Натрий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en-US"/>
              </w:rPr>
              <w:t>Na)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 xml:space="preserve">Стронций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en-US"/>
              </w:rPr>
              <w:t>Sr)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 xml:space="preserve">Силикаты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en-US"/>
              </w:rPr>
              <w:t>SiO2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)</w:t>
            </w:r>
          </w:p>
        </w:tc>
        <w:tc>
          <w:tcPr>
            <w:tcW w:type="dxa" w:w="1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мг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дм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tbl>
      <w:tblPr>
        <w:tblW w:w="1004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0040"/>
      </w:tblGrid>
      <w:tr>
        <w:tblPrEx>
          <w:shd w:val="clear" w:color="auto" w:fill="00a2ff"/>
        </w:tblPrEx>
        <w:trPr>
          <w:trHeight w:val="300" w:hRule="atLeast"/>
          <w:tblHeader/>
        </w:trPr>
        <w:tc>
          <w:tcPr>
            <w:tcW w:type="dxa" w:w="100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вободная форма"/>
              <w:keepNext w:val="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706"/>
              </w:tabs>
            </w:pPr>
            <w:r>
              <w:rPr>
                <w:b w:val="1"/>
                <w:bCs w:val="1"/>
                <w:sz w:val="18"/>
                <w:szCs w:val="18"/>
                <w:rtl w:val="0"/>
                <w:lang w:val="ru-RU"/>
              </w:rPr>
              <w:t>Дополнительные сведения</w:t>
            </w:r>
          </w:p>
        </w:tc>
      </w:tr>
      <w:tr>
        <w:tblPrEx>
          <w:shd w:val="clear" w:color="auto" w:fill="cadfff"/>
        </w:tblPrEx>
        <w:trPr>
          <w:trHeight w:val="580" w:hRule="atLeast"/>
        </w:trPr>
        <w:tc>
          <w:tcPr>
            <w:tcW w:type="dxa" w:w="100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Текстовый блок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  <w:ind w:left="108" w:hanging="108"/>
        <w:rPr>
          <w:b w:val="1"/>
          <w:bCs w:val="1"/>
        </w:rPr>
      </w:pPr>
    </w:p>
    <w:p>
      <w:pPr>
        <w:pStyle w:val="Текстовый блок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6"/>
        </w:tabs>
      </w:pPr>
      <w:r>
        <w:rPr>
          <w:rFonts w:ascii="Comic Sans MS" w:hAnsi="Comic Sans MS" w:hint="default"/>
          <w:b w:val="1"/>
          <w:bCs w:val="1"/>
          <w:sz w:val="22"/>
          <w:szCs w:val="22"/>
          <w:rtl w:val="0"/>
          <w:lang w:val="ru-RU"/>
        </w:rPr>
        <w:t>ОПРОСНЫЙ ЛИСТ</w:t>
      </w:r>
      <w:r>
        <w:rPr>
          <w:b w:val="1"/>
          <w:bCs w:val="1"/>
          <w:sz w:val="22"/>
          <w:szCs w:val="22"/>
          <w:rtl w:val="0"/>
          <w:lang w:val="ru-RU"/>
        </w:rPr>
        <w:t xml:space="preserve">                                                </w:t>
      </w:r>
      <w:r>
        <w:rPr>
          <w:rFonts w:ascii="Chalkduster" w:hAnsi="Chalkduster"/>
          <w:sz w:val="22"/>
          <w:szCs w:val="22"/>
          <w:rtl w:val="0"/>
          <w:lang w:val="ru-RU"/>
        </w:rPr>
        <w:t xml:space="preserve">                           Aquaguide</w:t>
      </w:r>
    </w:p>
    <w:sectPr>
      <w:headerReference w:type="default" r:id="rId4"/>
      <w:footerReference w:type="default" r:id="rId5"/>
      <w:pgSz w:w="11900" w:h="16840" w:orient="portrait"/>
      <w:pgMar w:top="1134" w:right="560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omic Sans MS">
    <w:charset w:val="00"/>
    <w:family w:val="roman"/>
    <w:pitch w:val="default"/>
  </w:font>
  <w:font w:name="Chalkduster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Текстовый блок A">
    <w:name w:val="Текстовый блок A"/>
    <w:next w:val="Текстовый блок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Свободная форма">
    <w:name w:val="Свободная форма"/>
    <w:next w:val="Свободная форм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